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4A" w:rsidRPr="00A45DDC" w:rsidRDefault="0032194A" w:rsidP="0032194A">
      <w:pPr>
        <w:pStyle w:val="a6"/>
        <w:tabs>
          <w:tab w:val="left" w:pos="708"/>
        </w:tabs>
        <w:jc w:val="center"/>
        <w:rPr>
          <w:b/>
          <w:sz w:val="28"/>
        </w:rPr>
      </w:pPr>
      <w:r w:rsidRPr="00A45DDC">
        <w:rPr>
          <w:b/>
          <w:sz w:val="28"/>
        </w:rPr>
        <w:t xml:space="preserve">Выборы </w:t>
      </w:r>
      <w:proofErr w:type="gramStart"/>
      <w:r w:rsidRPr="00A45DDC">
        <w:rPr>
          <w:b/>
          <w:sz w:val="28"/>
        </w:rPr>
        <w:t>депутатов Гос</w:t>
      </w:r>
      <w:r w:rsidR="00A45DDC">
        <w:rPr>
          <w:b/>
          <w:sz w:val="28"/>
        </w:rPr>
        <w:t>ударственной Думы Федерального С</w:t>
      </w:r>
      <w:r w:rsidRPr="00A45DDC">
        <w:rPr>
          <w:b/>
          <w:sz w:val="28"/>
        </w:rPr>
        <w:t>обрания Российской Федерации седьмого созыва</w:t>
      </w:r>
      <w:proofErr w:type="gramEnd"/>
    </w:p>
    <w:p w:rsidR="0032194A" w:rsidRPr="00A45DDC" w:rsidRDefault="0032194A" w:rsidP="0032194A">
      <w:pPr>
        <w:pStyle w:val="a6"/>
        <w:tabs>
          <w:tab w:val="left" w:pos="708"/>
        </w:tabs>
        <w:jc w:val="center"/>
        <w:rPr>
          <w:b/>
          <w:sz w:val="28"/>
        </w:rPr>
      </w:pPr>
    </w:p>
    <w:p w:rsidR="0032194A" w:rsidRPr="00A45DDC" w:rsidRDefault="0032194A" w:rsidP="0032194A">
      <w:pPr>
        <w:pStyle w:val="a6"/>
        <w:tabs>
          <w:tab w:val="left" w:pos="708"/>
        </w:tabs>
        <w:jc w:val="center"/>
        <w:rPr>
          <w:b/>
          <w:sz w:val="28"/>
        </w:rPr>
      </w:pPr>
      <w:r w:rsidRPr="00A45DDC">
        <w:rPr>
          <w:b/>
          <w:sz w:val="28"/>
        </w:rPr>
        <w:t>Республика Татарстан (</w:t>
      </w:r>
      <w:r w:rsidR="00A45DDC" w:rsidRPr="00A45DDC">
        <w:rPr>
          <w:b/>
          <w:sz w:val="28"/>
        </w:rPr>
        <w:t>Татарстан</w:t>
      </w:r>
      <w:r w:rsidRPr="00A45DDC">
        <w:rPr>
          <w:b/>
          <w:sz w:val="28"/>
        </w:rPr>
        <w:t xml:space="preserve">) – </w:t>
      </w:r>
      <w:proofErr w:type="spellStart"/>
      <w:r w:rsidR="005252A7">
        <w:rPr>
          <w:b/>
          <w:sz w:val="28"/>
        </w:rPr>
        <w:t>Альметьевский</w:t>
      </w:r>
      <w:proofErr w:type="spellEnd"/>
      <w:r w:rsidRPr="00A45DDC">
        <w:rPr>
          <w:b/>
          <w:sz w:val="28"/>
        </w:rPr>
        <w:t xml:space="preserve"> </w:t>
      </w:r>
      <w:r w:rsidR="00A45DDC" w:rsidRPr="00A45DDC">
        <w:rPr>
          <w:b/>
          <w:sz w:val="28"/>
        </w:rPr>
        <w:t>одномандатный</w:t>
      </w:r>
      <w:r w:rsidRPr="00A45DDC">
        <w:rPr>
          <w:b/>
          <w:sz w:val="28"/>
        </w:rPr>
        <w:t xml:space="preserve"> избирательный округ № </w:t>
      </w:r>
      <w:r w:rsidR="005252A7">
        <w:rPr>
          <w:b/>
          <w:sz w:val="28"/>
        </w:rPr>
        <w:t>30</w:t>
      </w:r>
    </w:p>
    <w:p w:rsidR="0032194A" w:rsidRPr="00A45DDC" w:rsidRDefault="0032194A" w:rsidP="0032194A">
      <w:pPr>
        <w:pStyle w:val="a6"/>
        <w:tabs>
          <w:tab w:val="left" w:pos="708"/>
        </w:tabs>
        <w:jc w:val="center"/>
        <w:rPr>
          <w:b/>
          <w:sz w:val="28"/>
        </w:rPr>
      </w:pPr>
    </w:p>
    <w:p w:rsidR="0032194A" w:rsidRPr="00A45DDC" w:rsidRDefault="00A45DDC" w:rsidP="0032194A">
      <w:pPr>
        <w:pStyle w:val="a6"/>
        <w:tabs>
          <w:tab w:val="left" w:pos="708"/>
        </w:tabs>
        <w:jc w:val="center"/>
        <w:rPr>
          <w:b/>
          <w:sz w:val="28"/>
        </w:rPr>
      </w:pPr>
      <w:r>
        <w:rPr>
          <w:b/>
          <w:sz w:val="28"/>
        </w:rPr>
        <w:t>О</w:t>
      </w:r>
      <w:r w:rsidR="0032194A" w:rsidRPr="00A45DDC">
        <w:rPr>
          <w:b/>
          <w:sz w:val="28"/>
        </w:rPr>
        <w:t>кружная избирательная комиссия</w:t>
      </w:r>
    </w:p>
    <w:p w:rsidR="0032194A" w:rsidRDefault="0032194A" w:rsidP="0032194A">
      <w:pPr>
        <w:spacing w:after="120"/>
        <w:rPr>
          <w:sz w:val="24"/>
          <w:szCs w:val="24"/>
        </w:rPr>
      </w:pPr>
    </w:p>
    <w:p w:rsidR="0032194A" w:rsidRPr="002A2434" w:rsidRDefault="0032194A" w:rsidP="0032194A">
      <w:pPr>
        <w:spacing w:after="120"/>
        <w:rPr>
          <w:b/>
        </w:rPr>
      </w:pPr>
      <w:r w:rsidRPr="002A2434">
        <w:rPr>
          <w:b/>
        </w:rPr>
        <w:t>РЕШЕНИЕ</w:t>
      </w:r>
    </w:p>
    <w:p w:rsidR="0032194A" w:rsidRDefault="006143CB" w:rsidP="0032194A">
      <w:pPr>
        <w:spacing w:after="120"/>
        <w:jc w:val="both"/>
        <w:rPr>
          <w:sz w:val="24"/>
          <w:szCs w:val="24"/>
        </w:rPr>
      </w:pPr>
      <w:r>
        <w:rPr>
          <w:sz w:val="24"/>
          <w:szCs w:val="24"/>
        </w:rPr>
        <w:t>18 июля 2016г.</w:t>
      </w:r>
      <w:r w:rsidR="0032194A">
        <w:rPr>
          <w:sz w:val="24"/>
          <w:szCs w:val="24"/>
        </w:rPr>
        <w:t xml:space="preserve"> </w:t>
      </w:r>
      <w:r w:rsidR="0032194A">
        <w:rPr>
          <w:sz w:val="24"/>
          <w:szCs w:val="24"/>
        </w:rPr>
        <w:tab/>
      </w:r>
      <w:r w:rsidR="0032194A">
        <w:rPr>
          <w:sz w:val="24"/>
          <w:szCs w:val="24"/>
        </w:rPr>
        <w:tab/>
      </w:r>
      <w:r w:rsidR="0032194A">
        <w:rPr>
          <w:sz w:val="24"/>
          <w:szCs w:val="24"/>
        </w:rPr>
        <w:tab/>
      </w:r>
      <w:r w:rsidR="0032194A">
        <w:rPr>
          <w:sz w:val="24"/>
          <w:szCs w:val="24"/>
        </w:rPr>
        <w:tab/>
      </w:r>
      <w:r w:rsidR="0032194A">
        <w:rPr>
          <w:sz w:val="24"/>
          <w:szCs w:val="24"/>
        </w:rPr>
        <w:tab/>
      </w:r>
      <w:r w:rsidR="0032194A">
        <w:rPr>
          <w:sz w:val="24"/>
          <w:szCs w:val="24"/>
        </w:rPr>
        <w:tab/>
      </w:r>
      <w:r w:rsidR="0032194A">
        <w:rPr>
          <w:sz w:val="24"/>
          <w:szCs w:val="24"/>
        </w:rPr>
        <w:tab/>
        <w:t>№</w:t>
      </w:r>
      <w:r>
        <w:rPr>
          <w:sz w:val="24"/>
          <w:szCs w:val="24"/>
        </w:rPr>
        <w:t>8/2</w:t>
      </w:r>
    </w:p>
    <w:p w:rsidR="0032194A" w:rsidRDefault="0032194A" w:rsidP="0032194A">
      <w:pPr>
        <w:rPr>
          <w:sz w:val="24"/>
          <w:szCs w:val="24"/>
        </w:rPr>
      </w:pPr>
    </w:p>
    <w:p w:rsidR="000C2AE0" w:rsidRPr="000C2AE0" w:rsidRDefault="000D75C5" w:rsidP="000C2AE0">
      <w:pPr>
        <w:widowControl w:val="0"/>
      </w:pPr>
      <w:r>
        <w:rPr>
          <w:b/>
          <w:bCs/>
        </w:rPr>
        <w:t>О регистрации уполномоченного представителя по финансовым вопросам</w:t>
      </w:r>
      <w:r w:rsidR="00A94ABA">
        <w:rPr>
          <w:b/>
          <w:bCs/>
        </w:rPr>
        <w:t xml:space="preserve"> </w:t>
      </w:r>
      <w:r w:rsidR="000C2AE0" w:rsidRPr="00B0007E">
        <w:rPr>
          <w:b/>
        </w:rPr>
        <w:t xml:space="preserve">кандидата </w:t>
      </w:r>
      <w:r w:rsidR="000C2AE0">
        <w:rPr>
          <w:b/>
        </w:rPr>
        <w:t>в депутаты Государственной Думы Федерального Собрания Россий</w:t>
      </w:r>
      <w:r w:rsidR="00F37C6E">
        <w:rPr>
          <w:b/>
        </w:rPr>
        <w:t>ской Федерации седьмого созыва</w:t>
      </w:r>
    </w:p>
    <w:p w:rsidR="0032194A" w:rsidRDefault="001D2E99" w:rsidP="000C2AE0">
      <w:pPr>
        <w:rPr>
          <w:b/>
        </w:rPr>
      </w:pPr>
      <w:r>
        <w:rPr>
          <w:b/>
        </w:rPr>
        <w:t>ХАЙРОВА РИНАТА Ш</w:t>
      </w:r>
      <w:r w:rsidR="00B67CED">
        <w:rPr>
          <w:b/>
        </w:rPr>
        <w:t>А</w:t>
      </w:r>
      <w:r>
        <w:rPr>
          <w:b/>
        </w:rPr>
        <w:t>МИЛЬЕВИЧА</w:t>
      </w:r>
    </w:p>
    <w:p w:rsidR="006143CB" w:rsidRDefault="006143CB" w:rsidP="001D3DAE">
      <w:pPr>
        <w:widowControl w:val="0"/>
        <w:spacing w:line="360" w:lineRule="auto"/>
        <w:ind w:firstLine="709"/>
        <w:jc w:val="both"/>
        <w:rPr>
          <w:color w:val="000000"/>
        </w:rPr>
      </w:pPr>
    </w:p>
    <w:p w:rsidR="0032194A" w:rsidRDefault="005A59CC" w:rsidP="006143CB">
      <w:pPr>
        <w:widowControl w:val="0"/>
        <w:spacing w:line="360" w:lineRule="auto"/>
        <w:ind w:firstLine="709"/>
        <w:jc w:val="both"/>
        <w:rPr>
          <w:rStyle w:val="a5"/>
          <w:rFonts w:eastAsia="Arial Unicode MS"/>
        </w:rPr>
      </w:pPr>
      <w:r>
        <w:rPr>
          <w:color w:val="000000"/>
        </w:rPr>
        <w:t xml:space="preserve">Рассмотрев документы, представленные в </w:t>
      </w:r>
      <w:r w:rsidRPr="0032194A">
        <w:rPr>
          <w:rStyle w:val="a5"/>
          <w:rFonts w:eastAsia="Arial Unicode MS"/>
          <w:b w:val="0"/>
        </w:rPr>
        <w:t>окруж</w:t>
      </w:r>
      <w:bookmarkStart w:id="0" w:name="_GoBack"/>
      <w:bookmarkEnd w:id="0"/>
      <w:r w:rsidRPr="0032194A">
        <w:rPr>
          <w:rStyle w:val="a5"/>
          <w:rFonts w:eastAsia="Arial Unicode MS"/>
          <w:b w:val="0"/>
        </w:rPr>
        <w:t>н</w:t>
      </w:r>
      <w:r>
        <w:rPr>
          <w:rStyle w:val="a5"/>
          <w:rFonts w:eastAsia="Arial Unicode MS"/>
          <w:b w:val="0"/>
        </w:rPr>
        <w:t>ую</w:t>
      </w:r>
      <w:r w:rsidRPr="0032194A">
        <w:rPr>
          <w:rStyle w:val="a5"/>
          <w:rFonts w:eastAsia="Arial Unicode MS"/>
          <w:b w:val="0"/>
        </w:rPr>
        <w:t xml:space="preserve"> избирательн</w:t>
      </w:r>
      <w:r>
        <w:rPr>
          <w:rStyle w:val="a5"/>
          <w:rFonts w:eastAsia="Arial Unicode MS"/>
          <w:b w:val="0"/>
        </w:rPr>
        <w:t>ую</w:t>
      </w:r>
      <w:r w:rsidRPr="0032194A">
        <w:rPr>
          <w:rStyle w:val="a5"/>
          <w:rFonts w:eastAsia="Arial Unicode MS"/>
          <w:b w:val="0"/>
        </w:rPr>
        <w:t xml:space="preserve"> комисси</w:t>
      </w:r>
      <w:r>
        <w:rPr>
          <w:rStyle w:val="a5"/>
          <w:rFonts w:eastAsia="Arial Unicode MS"/>
          <w:b w:val="0"/>
        </w:rPr>
        <w:t>ю</w:t>
      </w:r>
      <w:r w:rsidR="00224B4B">
        <w:rPr>
          <w:rStyle w:val="a5"/>
          <w:rFonts w:eastAsia="Arial Unicode MS"/>
          <w:b w:val="0"/>
        </w:rPr>
        <w:t xml:space="preserve"> </w:t>
      </w:r>
      <w:r>
        <w:rPr>
          <w:color w:val="000000"/>
        </w:rPr>
        <w:t xml:space="preserve">для регистрации уполномоченного представителя по финансовым вопросам кандидата </w:t>
      </w:r>
      <w:r w:rsidRPr="005A59CC">
        <w:t xml:space="preserve">в депутаты Государственной Думы Федерального Собрания Российской Федерации седьмого созыва, выдвинутого по одномандатному избирательному округу </w:t>
      </w:r>
      <w:r w:rsidRPr="005A59CC">
        <w:rPr>
          <w:rStyle w:val="a5"/>
          <w:rFonts w:eastAsia="Arial Unicode MS"/>
          <w:b w:val="0"/>
        </w:rPr>
        <w:t xml:space="preserve">№ </w:t>
      </w:r>
      <w:r w:rsidR="005252A7">
        <w:rPr>
          <w:rStyle w:val="a5"/>
          <w:rFonts w:eastAsia="Arial Unicode MS"/>
          <w:b w:val="0"/>
        </w:rPr>
        <w:t>30</w:t>
      </w:r>
      <w:r w:rsidRPr="005A59CC">
        <w:rPr>
          <w:rStyle w:val="a5"/>
          <w:rFonts w:eastAsia="Arial Unicode MS"/>
          <w:b w:val="0"/>
        </w:rPr>
        <w:t xml:space="preserve"> «Республика Татарстан (Татарстан</w:t>
      </w:r>
      <w:proofErr w:type="gramStart"/>
      <w:r w:rsidRPr="005A59CC">
        <w:rPr>
          <w:rStyle w:val="a5"/>
          <w:rFonts w:eastAsia="Arial Unicode MS"/>
          <w:b w:val="0"/>
        </w:rPr>
        <w:t>)</w:t>
      </w:r>
      <w:r w:rsidR="005252A7">
        <w:rPr>
          <w:rStyle w:val="a5"/>
          <w:rFonts w:eastAsia="Arial Unicode MS"/>
          <w:b w:val="0"/>
        </w:rPr>
        <w:t>–</w:t>
      </w:r>
      <w:proofErr w:type="spellStart"/>
      <w:proofErr w:type="gramEnd"/>
      <w:r w:rsidR="005252A7">
        <w:rPr>
          <w:rStyle w:val="a5"/>
          <w:rFonts w:eastAsia="Arial Unicode MS"/>
          <w:b w:val="0"/>
        </w:rPr>
        <w:t>Альметьевский</w:t>
      </w:r>
      <w:proofErr w:type="spellEnd"/>
      <w:r w:rsidR="005252A7">
        <w:rPr>
          <w:rStyle w:val="a5"/>
          <w:rFonts w:eastAsia="Arial Unicode MS"/>
          <w:b w:val="0"/>
        </w:rPr>
        <w:t xml:space="preserve"> </w:t>
      </w:r>
      <w:r w:rsidRPr="005A59CC">
        <w:rPr>
          <w:rStyle w:val="a5"/>
          <w:rFonts w:eastAsia="Arial Unicode MS"/>
          <w:b w:val="0"/>
        </w:rPr>
        <w:t>одномандатный избирательный округ»</w:t>
      </w:r>
      <w:r w:rsidR="005252A7">
        <w:rPr>
          <w:rStyle w:val="a5"/>
          <w:rFonts w:eastAsia="Arial Unicode MS"/>
          <w:b w:val="0"/>
        </w:rPr>
        <w:t xml:space="preserve"> </w:t>
      </w:r>
      <w:r w:rsidR="006143CB">
        <w:rPr>
          <w:b/>
        </w:rPr>
        <w:t>ХАЙРОВА РИНАТА ШАМИЛЬЕВИЧА</w:t>
      </w:r>
      <w:r w:rsidR="001D3DAE">
        <w:rPr>
          <w:b/>
        </w:rPr>
        <w:t>,</w:t>
      </w:r>
      <w:r w:rsidR="006143CB">
        <w:rPr>
          <w:b/>
        </w:rPr>
        <w:t xml:space="preserve"> </w:t>
      </w:r>
      <w:r>
        <w:t xml:space="preserve">на основании пункта 4 части 1 статьи 29, части 12 </w:t>
      </w:r>
      <w:r w:rsidR="000C2AE0">
        <w:t>стать</w:t>
      </w:r>
      <w:r>
        <w:t>и</w:t>
      </w:r>
      <w:r w:rsidR="000C2AE0">
        <w:t xml:space="preserve"> 7</w:t>
      </w:r>
      <w:r>
        <w:t>1</w:t>
      </w:r>
      <w:r w:rsidR="000C2AE0">
        <w:t>Федерального закона «О выборах депутатов Государственной Думы Федерального Собрания Российской Федерации»</w:t>
      </w:r>
      <w:r w:rsidR="00F37C6E">
        <w:t xml:space="preserve">, постановления ЦИК РФ от 27 апреля 2016г. «О разъяснениях порядка регистрации уполномоченных представителей кандидатов, политический партий, региональных отделений политических партий по финансовым вопросам при проведении выборов депутатов Государственной Думы ФС РФ седьмого созыва», </w:t>
      </w:r>
      <w:r w:rsidR="0032194A" w:rsidRPr="0032194A">
        <w:rPr>
          <w:rStyle w:val="a5"/>
          <w:rFonts w:eastAsia="Arial Unicode MS"/>
          <w:b w:val="0"/>
        </w:rPr>
        <w:t xml:space="preserve">окружная избирательная комиссия одномандатного избирательного округа № </w:t>
      </w:r>
      <w:r w:rsidR="005252A7">
        <w:rPr>
          <w:rStyle w:val="a5"/>
          <w:rFonts w:eastAsia="Arial Unicode MS"/>
          <w:b w:val="0"/>
        </w:rPr>
        <w:t>30</w:t>
      </w:r>
      <w:r w:rsidR="0032194A" w:rsidRPr="0032194A">
        <w:rPr>
          <w:rStyle w:val="a5"/>
          <w:rFonts w:eastAsia="Arial Unicode MS"/>
          <w:b w:val="0"/>
        </w:rPr>
        <w:t xml:space="preserve"> «Республика Татарстан (Татарстан) </w:t>
      </w:r>
      <w:r w:rsidR="005252A7">
        <w:rPr>
          <w:rStyle w:val="a5"/>
          <w:rFonts w:eastAsia="Arial Unicode MS"/>
          <w:b w:val="0"/>
        </w:rPr>
        <w:t>–</w:t>
      </w:r>
      <w:r w:rsidR="0032194A" w:rsidRPr="0032194A">
        <w:rPr>
          <w:rStyle w:val="a5"/>
          <w:rFonts w:eastAsia="Arial Unicode MS"/>
          <w:b w:val="0"/>
        </w:rPr>
        <w:t xml:space="preserve"> </w:t>
      </w:r>
      <w:proofErr w:type="spellStart"/>
      <w:r w:rsidR="005252A7">
        <w:rPr>
          <w:rStyle w:val="a5"/>
          <w:rFonts w:eastAsia="Arial Unicode MS"/>
          <w:b w:val="0"/>
        </w:rPr>
        <w:t>Альметьевский</w:t>
      </w:r>
      <w:proofErr w:type="spellEnd"/>
      <w:r w:rsidR="005252A7">
        <w:rPr>
          <w:rStyle w:val="a5"/>
          <w:rFonts w:eastAsia="Arial Unicode MS"/>
          <w:b w:val="0"/>
        </w:rPr>
        <w:t xml:space="preserve"> о</w:t>
      </w:r>
      <w:r w:rsidR="0032194A" w:rsidRPr="0032194A">
        <w:rPr>
          <w:rStyle w:val="a5"/>
          <w:rFonts w:eastAsia="Arial Unicode MS"/>
          <w:b w:val="0"/>
        </w:rPr>
        <w:t>дномандатный избирательный округ»,</w:t>
      </w:r>
      <w:r w:rsidR="0032194A" w:rsidRPr="004E2207">
        <w:rPr>
          <w:rStyle w:val="a5"/>
          <w:rFonts w:eastAsia="Arial Unicode MS"/>
        </w:rPr>
        <w:t xml:space="preserve"> решила:</w:t>
      </w:r>
    </w:p>
    <w:p w:rsidR="00844025" w:rsidRDefault="001D3DAE" w:rsidP="001D3DAE">
      <w:pPr>
        <w:pStyle w:val="ConsPlusNormal"/>
        <w:spacing w:line="360" w:lineRule="auto"/>
        <w:ind w:firstLine="709"/>
        <w:jc w:val="both"/>
        <w:rPr>
          <w:rStyle w:val="a5"/>
          <w:rFonts w:eastAsia="Arial Unicode MS"/>
        </w:rPr>
      </w:pPr>
      <w:r>
        <w:rPr>
          <w:bCs/>
        </w:rPr>
        <w:t>1. Зарегистрировать уполномоченного представителя по финансовым вопросам</w:t>
      </w:r>
      <w:r w:rsidR="000C2AE0" w:rsidRPr="00814B5A">
        <w:t xml:space="preserve"> кандидат</w:t>
      </w:r>
      <w:r>
        <w:t>а</w:t>
      </w:r>
      <w:r w:rsidR="00A94ABA">
        <w:t xml:space="preserve"> </w:t>
      </w:r>
      <w:r w:rsidR="00844025" w:rsidRPr="00844025">
        <w:t xml:space="preserve">в </w:t>
      </w:r>
      <w:r w:rsidR="00844025" w:rsidRPr="000C2AE0">
        <w:t>депутаты Государственной Думы Федерального Собрания Российской Федерации седьмого созыва, выдвинут</w:t>
      </w:r>
      <w:r w:rsidR="00844025">
        <w:t>о</w:t>
      </w:r>
      <w:r>
        <w:t>го</w:t>
      </w:r>
      <w:r w:rsidR="00844025" w:rsidRPr="000C2AE0">
        <w:t xml:space="preserve"> по </w:t>
      </w:r>
      <w:r w:rsidR="00844025" w:rsidRPr="000C2AE0">
        <w:lastRenderedPageBreak/>
        <w:t xml:space="preserve">одномандатному избирательному округу </w:t>
      </w:r>
      <w:r w:rsidR="00844025" w:rsidRPr="000C2AE0">
        <w:rPr>
          <w:rStyle w:val="a5"/>
          <w:rFonts w:eastAsia="Arial Unicode MS"/>
          <w:b w:val="0"/>
        </w:rPr>
        <w:t xml:space="preserve">№ </w:t>
      </w:r>
      <w:r w:rsidR="005252A7">
        <w:rPr>
          <w:rStyle w:val="a5"/>
          <w:rFonts w:eastAsia="Arial Unicode MS"/>
          <w:b w:val="0"/>
        </w:rPr>
        <w:t>30</w:t>
      </w:r>
      <w:r w:rsidR="00844025" w:rsidRPr="000C2AE0">
        <w:rPr>
          <w:rStyle w:val="a5"/>
          <w:rFonts w:eastAsia="Arial Unicode MS"/>
          <w:b w:val="0"/>
        </w:rPr>
        <w:t xml:space="preserve"> «Республика Татарстан (Татарстан) - </w:t>
      </w:r>
      <w:proofErr w:type="spellStart"/>
      <w:r w:rsidR="005252A7">
        <w:rPr>
          <w:rStyle w:val="a5"/>
          <w:rFonts w:eastAsia="Arial Unicode MS"/>
          <w:b w:val="0"/>
        </w:rPr>
        <w:t>Альметьевский</w:t>
      </w:r>
      <w:proofErr w:type="spellEnd"/>
      <w:r w:rsidR="00844025" w:rsidRPr="000C2AE0">
        <w:rPr>
          <w:rStyle w:val="a5"/>
          <w:rFonts w:eastAsia="Arial Unicode MS"/>
          <w:b w:val="0"/>
        </w:rPr>
        <w:t xml:space="preserve"> одномандатный избирательный округ»,</w:t>
      </w:r>
      <w:r w:rsidR="00844025">
        <w:rPr>
          <w:rStyle w:val="a5"/>
          <w:rFonts w:eastAsia="Arial Unicode MS"/>
        </w:rPr>
        <w:t xml:space="preserve"> </w:t>
      </w:r>
      <w:r>
        <w:rPr>
          <w:rStyle w:val="a5"/>
          <w:rFonts w:eastAsia="Arial Unicode MS"/>
        </w:rPr>
        <w:t xml:space="preserve"> </w:t>
      </w:r>
      <w:r w:rsidR="00AF7ABE">
        <w:rPr>
          <w:rStyle w:val="a5"/>
          <w:rFonts w:eastAsia="Arial Unicode MS"/>
        </w:rPr>
        <w:t>ФЕОФАНОВУ О</w:t>
      </w:r>
      <w:r w:rsidR="006143CB">
        <w:rPr>
          <w:rStyle w:val="a5"/>
          <w:rFonts w:eastAsia="Arial Unicode MS"/>
        </w:rPr>
        <w:t>ЛЬГУ ВЛАДИМИРОВНУ</w:t>
      </w:r>
      <w:r>
        <w:rPr>
          <w:rStyle w:val="a5"/>
          <w:rFonts w:eastAsia="Arial Unicode MS"/>
        </w:rPr>
        <w:t>.</w:t>
      </w:r>
    </w:p>
    <w:p w:rsidR="00A45DDC" w:rsidRDefault="001D3DAE" w:rsidP="006143CB">
      <w:pPr>
        <w:spacing w:line="360" w:lineRule="auto"/>
        <w:ind w:firstLine="708"/>
        <w:jc w:val="both"/>
        <w:rPr>
          <w:bCs/>
        </w:rPr>
      </w:pPr>
      <w:r>
        <w:rPr>
          <w:bCs/>
        </w:rPr>
        <w:t>2. Выдать указанному в пункте 1 настоящего решения уполномоченному представителю по финансовым вопросам удостоверение установленного образца.</w:t>
      </w:r>
    </w:p>
    <w:p w:rsidR="001D3DAE" w:rsidRDefault="001D3DAE" w:rsidP="001D3DAE">
      <w:pPr>
        <w:spacing w:line="360" w:lineRule="auto"/>
        <w:ind w:firstLine="709"/>
        <w:contextualSpacing/>
        <w:jc w:val="both"/>
      </w:pPr>
    </w:p>
    <w:p w:rsidR="0032194A" w:rsidRPr="00A50842" w:rsidRDefault="0032194A" w:rsidP="00760C4A">
      <w:pPr>
        <w:pStyle w:val="a6"/>
        <w:widowControl w:val="0"/>
        <w:tabs>
          <w:tab w:val="left" w:pos="708"/>
        </w:tabs>
        <w:jc w:val="both"/>
        <w:rPr>
          <w:sz w:val="28"/>
          <w:szCs w:val="28"/>
        </w:rPr>
      </w:pPr>
      <w:r w:rsidRPr="00A50842">
        <w:rPr>
          <w:sz w:val="28"/>
          <w:szCs w:val="28"/>
        </w:rPr>
        <w:t xml:space="preserve">Председатель </w:t>
      </w:r>
      <w:r w:rsidR="00A45DDC">
        <w:rPr>
          <w:sz w:val="28"/>
          <w:szCs w:val="28"/>
        </w:rPr>
        <w:t>окружной</w:t>
      </w:r>
    </w:p>
    <w:p w:rsidR="0032194A" w:rsidRDefault="0032194A" w:rsidP="00760C4A">
      <w:pPr>
        <w:pStyle w:val="a6"/>
        <w:widowControl w:val="0"/>
        <w:tabs>
          <w:tab w:val="clear" w:pos="4153"/>
          <w:tab w:val="clear" w:pos="8306"/>
          <w:tab w:val="left" w:pos="708"/>
        </w:tabs>
        <w:jc w:val="both"/>
        <w:rPr>
          <w:sz w:val="28"/>
          <w:szCs w:val="28"/>
        </w:rPr>
      </w:pPr>
      <w:r>
        <w:rPr>
          <w:sz w:val="28"/>
          <w:szCs w:val="28"/>
        </w:rPr>
        <w:t>избирательной комиссии</w:t>
      </w:r>
      <w:r>
        <w:rPr>
          <w:sz w:val="28"/>
          <w:szCs w:val="28"/>
        </w:rPr>
        <w:tab/>
      </w:r>
      <w:r w:rsidR="00A45DDC">
        <w:rPr>
          <w:sz w:val="28"/>
          <w:szCs w:val="28"/>
        </w:rPr>
        <w:tab/>
      </w:r>
      <w:r>
        <w:rPr>
          <w:sz w:val="28"/>
          <w:szCs w:val="28"/>
        </w:rPr>
        <w:t>___________</w:t>
      </w:r>
      <w:r>
        <w:rPr>
          <w:sz w:val="28"/>
          <w:szCs w:val="28"/>
        </w:rPr>
        <w:tab/>
      </w:r>
      <w:r>
        <w:rPr>
          <w:sz w:val="28"/>
          <w:szCs w:val="28"/>
        </w:rPr>
        <w:tab/>
      </w:r>
      <w:proofErr w:type="spellStart"/>
      <w:r w:rsidR="005252A7">
        <w:rPr>
          <w:sz w:val="28"/>
          <w:szCs w:val="28"/>
        </w:rPr>
        <w:t>С.А.Селиверстов</w:t>
      </w:r>
      <w:proofErr w:type="spellEnd"/>
    </w:p>
    <w:p w:rsidR="0032194A" w:rsidRDefault="0032194A" w:rsidP="00760C4A">
      <w:pPr>
        <w:pStyle w:val="a6"/>
        <w:widowControl w:val="0"/>
        <w:tabs>
          <w:tab w:val="clear" w:pos="4153"/>
          <w:tab w:val="clear" w:pos="8306"/>
          <w:tab w:val="left" w:pos="708"/>
        </w:tabs>
        <w:ind w:left="4678"/>
        <w:jc w:val="both"/>
        <w:rPr>
          <w:i/>
          <w:sz w:val="28"/>
          <w:szCs w:val="28"/>
          <w:vertAlign w:val="superscript"/>
        </w:rPr>
      </w:pPr>
      <w:r>
        <w:rPr>
          <w:i/>
          <w:sz w:val="28"/>
          <w:szCs w:val="28"/>
          <w:vertAlign w:val="superscript"/>
        </w:rPr>
        <w:t>подпись</w:t>
      </w:r>
      <w:r>
        <w:rPr>
          <w:i/>
          <w:sz w:val="28"/>
          <w:szCs w:val="28"/>
          <w:vertAlign w:val="superscript"/>
        </w:rPr>
        <w:tab/>
      </w:r>
      <w:r>
        <w:rPr>
          <w:i/>
          <w:sz w:val="28"/>
          <w:szCs w:val="28"/>
          <w:vertAlign w:val="superscript"/>
        </w:rPr>
        <w:tab/>
      </w:r>
      <w:r>
        <w:rPr>
          <w:i/>
          <w:sz w:val="28"/>
          <w:szCs w:val="28"/>
          <w:vertAlign w:val="superscript"/>
        </w:rPr>
        <w:tab/>
      </w:r>
    </w:p>
    <w:p w:rsidR="00760C4A" w:rsidRPr="00760C4A" w:rsidRDefault="00760C4A" w:rsidP="00760C4A">
      <w:pPr>
        <w:pStyle w:val="a6"/>
        <w:widowControl w:val="0"/>
        <w:tabs>
          <w:tab w:val="clear" w:pos="4153"/>
          <w:tab w:val="clear" w:pos="8306"/>
        </w:tabs>
        <w:ind w:left="2268" w:right="4252"/>
        <w:jc w:val="center"/>
        <w:rPr>
          <w:sz w:val="18"/>
          <w:szCs w:val="28"/>
          <w:vertAlign w:val="superscript"/>
        </w:rPr>
      </w:pPr>
      <w:r w:rsidRPr="00760C4A">
        <w:rPr>
          <w:sz w:val="18"/>
          <w:szCs w:val="28"/>
          <w:vertAlign w:val="superscript"/>
        </w:rPr>
        <w:t>МП</w:t>
      </w:r>
    </w:p>
    <w:p w:rsidR="00760C4A" w:rsidRPr="00760C4A" w:rsidRDefault="00760C4A" w:rsidP="00760C4A">
      <w:pPr>
        <w:pStyle w:val="a6"/>
        <w:widowControl w:val="0"/>
        <w:tabs>
          <w:tab w:val="clear" w:pos="4153"/>
          <w:tab w:val="clear" w:pos="8306"/>
        </w:tabs>
        <w:ind w:left="2268" w:right="4252"/>
        <w:jc w:val="center"/>
        <w:rPr>
          <w:sz w:val="18"/>
          <w:szCs w:val="28"/>
          <w:vertAlign w:val="superscript"/>
        </w:rPr>
      </w:pPr>
      <w:r w:rsidRPr="00760C4A">
        <w:rPr>
          <w:sz w:val="18"/>
          <w:szCs w:val="28"/>
          <w:vertAlign w:val="superscript"/>
        </w:rPr>
        <w:t>окружной избирательной комиссии</w:t>
      </w:r>
    </w:p>
    <w:p w:rsidR="00A45DDC" w:rsidRPr="00A50842" w:rsidRDefault="0032194A" w:rsidP="00760C4A">
      <w:pPr>
        <w:pStyle w:val="a6"/>
        <w:widowControl w:val="0"/>
        <w:tabs>
          <w:tab w:val="left" w:pos="708"/>
        </w:tabs>
        <w:jc w:val="both"/>
        <w:rPr>
          <w:sz w:val="28"/>
          <w:szCs w:val="28"/>
        </w:rPr>
      </w:pPr>
      <w:r>
        <w:rPr>
          <w:sz w:val="28"/>
          <w:szCs w:val="28"/>
        </w:rPr>
        <w:t xml:space="preserve">Секретарь </w:t>
      </w:r>
      <w:r w:rsidR="00A45DDC">
        <w:rPr>
          <w:sz w:val="28"/>
          <w:szCs w:val="28"/>
        </w:rPr>
        <w:t>окружной</w:t>
      </w:r>
    </w:p>
    <w:p w:rsidR="00A45DDC" w:rsidRDefault="00A45DDC" w:rsidP="00760C4A">
      <w:pPr>
        <w:pStyle w:val="a6"/>
        <w:widowControl w:val="0"/>
        <w:tabs>
          <w:tab w:val="clear" w:pos="4153"/>
          <w:tab w:val="clear" w:pos="8306"/>
          <w:tab w:val="left" w:pos="708"/>
        </w:tabs>
        <w:jc w:val="both"/>
        <w:rPr>
          <w:sz w:val="28"/>
          <w:szCs w:val="28"/>
        </w:rPr>
      </w:pPr>
      <w:r>
        <w:rPr>
          <w:sz w:val="28"/>
          <w:szCs w:val="28"/>
        </w:rPr>
        <w:t>избирательной комиссии</w:t>
      </w:r>
      <w:r>
        <w:rPr>
          <w:sz w:val="28"/>
          <w:szCs w:val="28"/>
        </w:rPr>
        <w:tab/>
      </w:r>
      <w:r>
        <w:rPr>
          <w:sz w:val="28"/>
          <w:szCs w:val="28"/>
        </w:rPr>
        <w:tab/>
        <w:t>___________</w:t>
      </w:r>
      <w:r>
        <w:rPr>
          <w:sz w:val="28"/>
          <w:szCs w:val="28"/>
        </w:rPr>
        <w:tab/>
      </w:r>
      <w:r>
        <w:rPr>
          <w:sz w:val="28"/>
          <w:szCs w:val="28"/>
        </w:rPr>
        <w:tab/>
      </w:r>
      <w:proofErr w:type="spellStart"/>
      <w:r w:rsidR="005252A7">
        <w:rPr>
          <w:sz w:val="28"/>
          <w:szCs w:val="28"/>
        </w:rPr>
        <w:t>Р.Р.Гайфуллина</w:t>
      </w:r>
      <w:proofErr w:type="spellEnd"/>
    </w:p>
    <w:p w:rsidR="00A45DDC" w:rsidRDefault="00A45DDC" w:rsidP="00760C4A">
      <w:pPr>
        <w:pStyle w:val="a6"/>
        <w:widowControl w:val="0"/>
        <w:tabs>
          <w:tab w:val="clear" w:pos="4153"/>
          <w:tab w:val="clear" w:pos="8306"/>
          <w:tab w:val="left" w:pos="708"/>
        </w:tabs>
        <w:ind w:left="4678"/>
        <w:jc w:val="both"/>
        <w:rPr>
          <w:i/>
          <w:sz w:val="28"/>
          <w:szCs w:val="28"/>
          <w:vertAlign w:val="superscript"/>
        </w:rPr>
      </w:pPr>
      <w:r>
        <w:rPr>
          <w:i/>
          <w:sz w:val="28"/>
          <w:szCs w:val="28"/>
          <w:vertAlign w:val="superscript"/>
        </w:rPr>
        <w:t>подпись</w:t>
      </w:r>
      <w:r>
        <w:rPr>
          <w:i/>
          <w:sz w:val="28"/>
          <w:szCs w:val="28"/>
          <w:vertAlign w:val="superscript"/>
        </w:rPr>
        <w:tab/>
      </w:r>
      <w:r>
        <w:rPr>
          <w:i/>
          <w:sz w:val="28"/>
          <w:szCs w:val="28"/>
          <w:vertAlign w:val="superscript"/>
        </w:rPr>
        <w:tab/>
      </w:r>
      <w:r>
        <w:rPr>
          <w:i/>
          <w:sz w:val="28"/>
          <w:szCs w:val="28"/>
          <w:vertAlign w:val="superscript"/>
        </w:rPr>
        <w:tab/>
      </w:r>
    </w:p>
    <w:sectPr w:rsidR="00A45DDC" w:rsidSect="001D3DAE">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2F" w:rsidRDefault="0077372F" w:rsidP="001D3DAE">
      <w:r>
        <w:separator/>
      </w:r>
    </w:p>
  </w:endnote>
  <w:endnote w:type="continuationSeparator" w:id="0">
    <w:p w:rsidR="0077372F" w:rsidRDefault="0077372F" w:rsidP="001D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2F" w:rsidRDefault="0077372F" w:rsidP="001D3DAE">
      <w:r>
        <w:separator/>
      </w:r>
    </w:p>
  </w:footnote>
  <w:footnote w:type="continuationSeparator" w:id="0">
    <w:p w:rsidR="0077372F" w:rsidRDefault="0077372F" w:rsidP="001D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58504"/>
      <w:docPartObj>
        <w:docPartGallery w:val="Page Numbers (Top of Page)"/>
        <w:docPartUnique/>
      </w:docPartObj>
    </w:sdtPr>
    <w:sdtEndPr/>
    <w:sdtContent>
      <w:p w:rsidR="001D3DAE" w:rsidRDefault="004E5C75">
        <w:pPr>
          <w:pStyle w:val="a6"/>
          <w:jc w:val="center"/>
        </w:pPr>
        <w:r>
          <w:fldChar w:fldCharType="begin"/>
        </w:r>
        <w:r w:rsidR="001D3DAE">
          <w:instrText>PAGE   \* MERGEFORMAT</w:instrText>
        </w:r>
        <w:r>
          <w:fldChar w:fldCharType="separate"/>
        </w:r>
        <w:r w:rsidR="00B67CED">
          <w:rPr>
            <w:noProof/>
          </w:rPr>
          <w:t>2</w:t>
        </w:r>
        <w:r>
          <w:fldChar w:fldCharType="end"/>
        </w:r>
      </w:p>
    </w:sdtContent>
  </w:sdt>
  <w:p w:rsidR="001D3DAE" w:rsidRDefault="001D3DA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194A"/>
    <w:rsid w:val="000554B6"/>
    <w:rsid w:val="000C2AE0"/>
    <w:rsid w:val="000D75C5"/>
    <w:rsid w:val="001246D1"/>
    <w:rsid w:val="001D2E99"/>
    <w:rsid w:val="001D3DAE"/>
    <w:rsid w:val="00224B4B"/>
    <w:rsid w:val="0032194A"/>
    <w:rsid w:val="004C7379"/>
    <w:rsid w:val="004E5C75"/>
    <w:rsid w:val="005252A7"/>
    <w:rsid w:val="005604B2"/>
    <w:rsid w:val="005A59CC"/>
    <w:rsid w:val="006143CB"/>
    <w:rsid w:val="00616EA3"/>
    <w:rsid w:val="00760C4A"/>
    <w:rsid w:val="0077372F"/>
    <w:rsid w:val="008349C6"/>
    <w:rsid w:val="00844025"/>
    <w:rsid w:val="00A42B4B"/>
    <w:rsid w:val="00A45DDC"/>
    <w:rsid w:val="00A94ABA"/>
    <w:rsid w:val="00AF7ABE"/>
    <w:rsid w:val="00B67CED"/>
    <w:rsid w:val="00C40120"/>
    <w:rsid w:val="00CE6817"/>
    <w:rsid w:val="00E51F46"/>
    <w:rsid w:val="00F37C6E"/>
    <w:rsid w:val="00FA3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4A"/>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2194A"/>
    <w:pPr>
      <w:widowControl w:val="0"/>
      <w:suppressAutoHyphens/>
      <w:spacing w:after="120"/>
      <w:jc w:val="left"/>
    </w:pPr>
    <w:rPr>
      <w:rFonts w:eastAsia="SimSun" w:cs="Mangal"/>
      <w:kern w:val="1"/>
      <w:sz w:val="24"/>
      <w:szCs w:val="24"/>
      <w:lang w:eastAsia="hi-IN" w:bidi="hi-IN"/>
    </w:rPr>
  </w:style>
  <w:style w:type="character" w:customStyle="1" w:styleId="a4">
    <w:name w:val="Основной текст Знак"/>
    <w:basedOn w:val="a0"/>
    <w:link w:val="a3"/>
    <w:rsid w:val="0032194A"/>
    <w:rPr>
      <w:rFonts w:ascii="Times New Roman" w:eastAsia="SimSun" w:hAnsi="Times New Roman" w:cs="Mangal"/>
      <w:kern w:val="1"/>
      <w:sz w:val="24"/>
      <w:szCs w:val="24"/>
      <w:lang w:eastAsia="hi-IN" w:bidi="hi-IN"/>
    </w:rPr>
  </w:style>
  <w:style w:type="character" w:styleId="a5">
    <w:name w:val="Strong"/>
    <w:basedOn w:val="a0"/>
    <w:uiPriority w:val="22"/>
    <w:qFormat/>
    <w:rsid w:val="0032194A"/>
    <w:rPr>
      <w:b/>
      <w:bCs/>
    </w:rPr>
  </w:style>
  <w:style w:type="paragraph" w:styleId="a6">
    <w:name w:val="header"/>
    <w:basedOn w:val="a"/>
    <w:link w:val="a7"/>
    <w:uiPriority w:val="99"/>
    <w:rsid w:val="0032194A"/>
    <w:pPr>
      <w:tabs>
        <w:tab w:val="center" w:pos="4153"/>
        <w:tab w:val="right" w:pos="8306"/>
      </w:tabs>
      <w:jc w:val="left"/>
    </w:pPr>
    <w:rPr>
      <w:sz w:val="20"/>
      <w:szCs w:val="20"/>
    </w:rPr>
  </w:style>
  <w:style w:type="character" w:customStyle="1" w:styleId="a7">
    <w:name w:val="Верхний колонтитул Знак"/>
    <w:basedOn w:val="a0"/>
    <w:link w:val="a6"/>
    <w:uiPriority w:val="99"/>
    <w:rsid w:val="0032194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45DDC"/>
    <w:rPr>
      <w:rFonts w:ascii="Segoe UI" w:hAnsi="Segoe UI" w:cs="Segoe UI"/>
      <w:sz w:val="18"/>
      <w:szCs w:val="18"/>
    </w:rPr>
  </w:style>
  <w:style w:type="character" w:customStyle="1" w:styleId="a9">
    <w:name w:val="Текст выноски Знак"/>
    <w:basedOn w:val="a0"/>
    <w:link w:val="a8"/>
    <w:uiPriority w:val="99"/>
    <w:semiHidden/>
    <w:rsid w:val="00A45DDC"/>
    <w:rPr>
      <w:rFonts w:ascii="Segoe UI" w:eastAsia="Times New Roman" w:hAnsi="Segoe UI" w:cs="Segoe UI"/>
      <w:sz w:val="18"/>
      <w:szCs w:val="18"/>
      <w:lang w:eastAsia="ru-RU"/>
    </w:rPr>
  </w:style>
  <w:style w:type="paragraph" w:customStyle="1" w:styleId="ConsPlusNormal">
    <w:name w:val="ConsPlusNormal"/>
    <w:rsid w:val="000C2AE0"/>
    <w:pPr>
      <w:autoSpaceDE w:val="0"/>
      <w:autoSpaceDN w:val="0"/>
      <w:adjustRightInd w:val="0"/>
      <w:spacing w:after="0" w:line="240" w:lineRule="auto"/>
    </w:pPr>
    <w:rPr>
      <w:rFonts w:ascii="Times New Roman" w:hAnsi="Times New Roman" w:cs="Times New Roman"/>
      <w:sz w:val="28"/>
      <w:szCs w:val="28"/>
    </w:rPr>
  </w:style>
  <w:style w:type="paragraph" w:styleId="aa">
    <w:name w:val="footer"/>
    <w:basedOn w:val="a"/>
    <w:link w:val="ab"/>
    <w:uiPriority w:val="99"/>
    <w:unhideWhenUsed/>
    <w:rsid w:val="001D3DAE"/>
    <w:pPr>
      <w:tabs>
        <w:tab w:val="center" w:pos="4677"/>
        <w:tab w:val="right" w:pos="9355"/>
      </w:tabs>
    </w:pPr>
  </w:style>
  <w:style w:type="character" w:customStyle="1" w:styleId="ab">
    <w:name w:val="Нижний колонтитул Знак"/>
    <w:basedOn w:val="a0"/>
    <w:link w:val="aa"/>
    <w:uiPriority w:val="99"/>
    <w:rsid w:val="001D3DA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Охрана</cp:lastModifiedBy>
  <cp:revision>10</cp:revision>
  <cp:lastPrinted>2016-07-18T07:44:00Z</cp:lastPrinted>
  <dcterms:created xsi:type="dcterms:W3CDTF">2016-06-20T08:44:00Z</dcterms:created>
  <dcterms:modified xsi:type="dcterms:W3CDTF">2016-07-26T09:15:00Z</dcterms:modified>
</cp:coreProperties>
</file>